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Регламенту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подключения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(технологического присоединения)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газоиспользующего оборудования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объектов капитального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строительства к сетям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газораспределения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именуемое в дальнейшем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газораспределительной организации)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исполнителем, в лице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лица - представителя газораспределительной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(устава, доверенности, иных документов)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стороны, и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заявителя - юридического лица; фамилия, имя, отчество заявителя - физического лица)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заявителем, в лице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лица - представителя заявителя)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(устава, доверенности, иных документов)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именуемые сторонами, составили настоящий акт о том, что в соответствии с договором о подключении (технологическом присоединении) газоиспользующего оборудования и объектов капитального строительства к сети </w:t>
      </w:r>
      <w:r>
        <w:rPr>
          <w:rFonts w:ascii="Times New Roman" w:hAnsi="Times New Roman" w:cs="Times New Roman"/>
          <w:sz w:val="24"/>
          <w:szCs w:val="24"/>
        </w:rPr>
        <w:lastRenderedPageBreak/>
        <w:t>газораспределения от "__" _______ 20__ г. N _____ исполнителю представлены: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Проектная документация объекта капитального строительства: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капитального строительства; проектная организация)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построенная на территории земельного участка заявителя с кадастровым номером ____________, по адресу: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_________________________________________, включая газопровод подземный, надземный (нужное подчеркнуть), диаметр ___ мм, давление __ МПа, длина __ м и следующее газоиспользующее оборудование, присоединенное к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426"/>
        <w:gridCol w:w="1216"/>
        <w:gridCol w:w="1974"/>
        <w:gridCol w:w="2422"/>
      </w:tblGrid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тип, марка оборудования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часовой расход газа (мощность)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метров в час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метров в год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Проектная документация (в случае, если разработка проектной документации предусмотрена законодательством Российской Федерации) соответствует техническим условиям на подключение (технологическое присоединение) объектов капитального строительства к сетям газораспределения, являющимся неотъемлемой частью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от "__" _____ 20__ г. N __________.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Строительно-монтажные работы выполнены в полном объеме в соответствии с проектом заявителя (в случае, если разработка проектной документации предусмотрена законодательством Российской Федерации).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Монтаж газоиспользующего оборудования выполнен в полном объеме в соответствии с проектом заявителя (в случае, если разработка проектной документации предусмотрена законодательством Российской Федерации).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газоиспользующее оборудование к подключению (технологическому присоединению) готовы.</w:t>
      </w: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60"/>
        <w:gridCol w:w="4320"/>
      </w:tblGrid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договора с юридическим лицом, индивидуальным предпринимателем)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303302" w:rsidRDefault="00303302" w:rsidP="00303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02" w:rsidRDefault="00303302" w:rsidP="0030330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60"/>
        <w:gridCol w:w="4320"/>
      </w:tblGrid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 сторон</w:t>
            </w:r>
          </w:p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договора с физическим лицом)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302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302" w:rsidRDefault="00303302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0414D" w:rsidRDefault="00B0414D"/>
    <w:sectPr w:rsidR="00B0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02"/>
    <w:rsid w:val="00303302"/>
    <w:rsid w:val="00B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53C6"/>
  <w15:chartTrackingRefBased/>
  <w15:docId w15:val="{627756C6-0FE8-4D26-B0E2-A9C6B31A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2022-03-29T08:12:00Z</dcterms:created>
  <dcterms:modified xsi:type="dcterms:W3CDTF">2022-03-29T08:15:00Z</dcterms:modified>
</cp:coreProperties>
</file>